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lang w:val="en-US" w:eastAsia="zh-CN"/>
        </w:rPr>
      </w:pPr>
      <w:r>
        <w:rPr>
          <w:rFonts w:hint="eastAsia"/>
          <w:lang w:val="en-US" w:eastAsia="zh-CN"/>
        </w:rPr>
        <w:t>剑网3换脸定制版操作篇</w:t>
      </w:r>
    </w:p>
    <w:p>
      <w:pPr>
        <w:jc w:val="center"/>
        <w:rPr>
          <w:rFonts w:ascii="宋体" w:hAnsi="宋体" w:eastAsia="宋体" w:cs="宋体"/>
          <w:sz w:val="24"/>
          <w:szCs w:val="24"/>
        </w:rPr>
      </w:pPr>
    </w:p>
    <w:p>
      <w:pPr>
        <w:jc w:val="center"/>
        <w:rPr>
          <w:rFonts w:hint="eastAsia"/>
          <w:lang w:val="en-US" w:eastAsia="zh-CN"/>
        </w:rPr>
      </w:pPr>
      <w:r>
        <w:rPr>
          <w:rFonts w:ascii="宋体" w:hAnsi="宋体" w:eastAsia="宋体" w:cs="宋体"/>
          <w:sz w:val="24"/>
          <w:szCs w:val="24"/>
        </w:rPr>
        <w:drawing>
          <wp:inline distT="0" distB="0" distL="114300" distR="114300">
            <wp:extent cx="5060315" cy="4080510"/>
            <wp:effectExtent l="0" t="0" r="6985"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060315" cy="408051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整个工具分为三个大功能区：</w:t>
      </w:r>
    </w:p>
    <w:p>
      <w:pPr>
        <w:pStyle w:val="3"/>
        <w:rPr>
          <w:rFonts w:hint="eastAsia"/>
          <w:lang w:val="en-US" w:eastAsia="zh-CN"/>
        </w:rPr>
      </w:pPr>
      <w:r>
        <w:rPr>
          <w:rFonts w:hint="eastAsia"/>
          <w:lang w:val="en-US" w:eastAsia="zh-CN"/>
        </w:rPr>
        <w:t>1.数据准备</w:t>
      </w:r>
    </w:p>
    <w:p>
      <w:pPr>
        <w:numPr>
          <w:ilvl w:val="0"/>
          <w:numId w:val="0"/>
        </w:numPr>
        <w:ind w:firstLine="420" w:firstLineChars="0"/>
        <w:rPr>
          <w:rFonts w:hint="eastAsia"/>
          <w:lang w:val="en-US" w:eastAsia="zh-CN"/>
        </w:rPr>
      </w:pPr>
      <w:r>
        <w:rPr>
          <w:rFonts w:hint="eastAsia"/>
          <w:lang w:val="en-US" w:eastAsia="zh-CN"/>
        </w:rPr>
        <w:t>要想进行一次人脸替换的过程，首先需要的是准备好数据。这既包括剑三模型的脸部数据，又包括想要换脸的视频数据。</w:t>
      </w:r>
    </w:p>
    <w:p>
      <w:pPr>
        <w:pStyle w:val="4"/>
        <w:rPr>
          <w:rFonts w:hint="eastAsia"/>
          <w:sz w:val="21"/>
          <w:szCs w:val="21"/>
          <w:lang w:val="en-US" w:eastAsia="zh-CN"/>
        </w:rPr>
      </w:pPr>
      <w:r>
        <w:rPr>
          <w:rFonts w:hint="eastAsia"/>
          <w:sz w:val="21"/>
          <w:szCs w:val="21"/>
          <w:lang w:val="en-US" w:eastAsia="zh-CN"/>
        </w:rPr>
        <w:t>1.1剑网3人脸数据的生成</w:t>
      </w:r>
    </w:p>
    <w:p>
      <w:pPr>
        <w:numPr>
          <w:ilvl w:val="0"/>
          <w:numId w:val="1"/>
        </w:numPr>
        <w:ind w:left="420" w:leftChars="0" w:hanging="420" w:firstLineChars="0"/>
        <w:rPr>
          <w:rFonts w:hint="eastAsia"/>
          <w:b/>
          <w:bCs/>
          <w:i w:val="0"/>
          <w:iCs w:val="0"/>
          <w:color w:val="C00000"/>
          <w:sz w:val="21"/>
          <w:szCs w:val="21"/>
          <w:lang w:val="en-US" w:eastAsia="zh-CN"/>
        </w:rPr>
      </w:pPr>
      <w:r>
        <w:rPr>
          <w:rFonts w:hint="eastAsia"/>
          <w:b/>
          <w:bCs/>
          <w:i w:val="0"/>
          <w:iCs w:val="0"/>
          <w:color w:val="C00000"/>
          <w:sz w:val="21"/>
          <w:szCs w:val="21"/>
          <w:lang w:val="en-US" w:eastAsia="zh-CN"/>
        </w:rPr>
        <w:t>剑网3标准模型的脸部数据目前可以通过官网下载获得，直接覆盖到对应模型的文件夹中即可。</w:t>
      </w:r>
    </w:p>
    <w:p>
      <w:pPr>
        <w:numPr>
          <w:ilvl w:val="0"/>
          <w:numId w:val="1"/>
        </w:numPr>
        <w:ind w:left="420" w:leftChars="0" w:hanging="420" w:firstLineChars="0"/>
        <w:rPr>
          <w:rFonts w:hint="eastAsia"/>
          <w:b/>
          <w:bCs/>
          <w:i w:val="0"/>
          <w:iCs w:val="0"/>
          <w:sz w:val="21"/>
          <w:szCs w:val="21"/>
          <w:lang w:val="en-US" w:eastAsia="zh-CN"/>
        </w:rPr>
      </w:pPr>
      <w:r>
        <w:rPr>
          <w:rFonts w:hint="eastAsia"/>
          <w:b/>
          <w:bCs/>
          <w:i w:val="0"/>
          <w:iCs w:val="0"/>
          <w:sz w:val="21"/>
          <w:szCs w:val="21"/>
          <w:lang w:val="en-US" w:eastAsia="zh-CN"/>
        </w:rPr>
        <w:t>更加个性化的脸部数据今后会在视频编辑器等一些渠道开放功能获取。</w:t>
      </w:r>
    </w:p>
    <w:p>
      <w:pPr>
        <w:pStyle w:val="4"/>
        <w:rPr>
          <w:rFonts w:hint="eastAsia"/>
          <w:sz w:val="21"/>
          <w:szCs w:val="21"/>
          <w:lang w:val="en-US" w:eastAsia="zh-CN"/>
        </w:rPr>
      </w:pPr>
      <w:r>
        <w:rPr>
          <w:rFonts w:hint="eastAsia"/>
          <w:sz w:val="21"/>
          <w:szCs w:val="21"/>
          <w:lang w:val="en-US" w:eastAsia="zh-CN"/>
        </w:rPr>
        <w:t>1.2目标视频人脸数据的生成</w:t>
      </w:r>
    </w:p>
    <w:p>
      <w:pPr>
        <w:numPr>
          <w:ilvl w:val="0"/>
          <w:numId w:val="0"/>
        </w:numPr>
        <w:ind w:firstLine="42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4833620" cy="643255"/>
            <wp:effectExtent l="0" t="0" r="5080" b="44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4833620" cy="643255"/>
                    </a:xfrm>
                    <a:prstGeom prst="rect">
                      <a:avLst/>
                    </a:prstGeom>
                    <a:noFill/>
                    <a:ln w="9525">
                      <a:noFill/>
                    </a:ln>
                  </pic:spPr>
                </pic:pic>
              </a:graphicData>
            </a:graphic>
          </wp:inline>
        </w:drawing>
      </w:r>
    </w:p>
    <w:p>
      <w:pPr>
        <w:numPr>
          <w:ilvl w:val="0"/>
          <w:numId w:val="2"/>
        </w:numPr>
        <w:ind w:left="420" w:leftChars="0" w:hanging="420" w:firstLineChars="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第一步.通过“</w:t>
      </w:r>
      <w:r>
        <w:rPr>
          <w:rFonts w:hint="eastAsia" w:ascii="宋体" w:hAnsi="宋体" w:eastAsia="宋体" w:cs="宋体"/>
          <w:b/>
          <w:bCs/>
          <w:i w:val="0"/>
          <w:iCs w:val="0"/>
          <w:color w:val="C00000"/>
          <w:sz w:val="21"/>
          <w:szCs w:val="21"/>
          <w:lang w:val="en-US" w:eastAsia="zh-CN"/>
        </w:rPr>
        <w:t>选择视频</w:t>
      </w:r>
      <w:r>
        <w:rPr>
          <w:rFonts w:hint="eastAsia" w:ascii="宋体" w:hAnsi="宋体" w:eastAsia="宋体" w:cs="宋体"/>
          <w:b/>
          <w:bCs/>
          <w:i w:val="0"/>
          <w:iCs w:val="0"/>
          <w:sz w:val="21"/>
          <w:szCs w:val="21"/>
          <w:lang w:val="en-US" w:eastAsia="zh-CN"/>
        </w:rPr>
        <w:t>”功能，选择一个视频文件。目前支持的格式有avi,flv,mp4格式的视频文件.</w:t>
      </w:r>
    </w:p>
    <w:p>
      <w:pPr>
        <w:numPr>
          <w:ilvl w:val="0"/>
          <w:numId w:val="2"/>
        </w:numPr>
        <w:ind w:left="420" w:leftChars="0" w:hanging="420" w:firstLineChars="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第二步.通过“</w:t>
      </w:r>
      <w:r>
        <w:rPr>
          <w:rFonts w:hint="eastAsia" w:ascii="宋体" w:hAnsi="宋体" w:eastAsia="宋体" w:cs="宋体"/>
          <w:b/>
          <w:bCs/>
          <w:i w:val="0"/>
          <w:iCs w:val="0"/>
          <w:color w:val="C00000"/>
          <w:sz w:val="21"/>
          <w:szCs w:val="21"/>
          <w:lang w:val="en-US" w:eastAsia="zh-CN"/>
        </w:rPr>
        <w:t>开始提取图像</w:t>
      </w:r>
      <w:r>
        <w:rPr>
          <w:rFonts w:hint="eastAsia" w:ascii="宋体" w:hAnsi="宋体" w:eastAsia="宋体" w:cs="宋体"/>
          <w:b/>
          <w:bCs/>
          <w:i w:val="0"/>
          <w:iCs w:val="0"/>
          <w:sz w:val="21"/>
          <w:szCs w:val="21"/>
          <w:lang w:val="en-US" w:eastAsia="zh-CN"/>
        </w:rPr>
        <w:t>”功能，将视频中每帧的数据提取出来，数据会存在main/workspace/data_dst目录中</w:t>
      </w:r>
    </w:p>
    <w:p>
      <w:pPr>
        <w:numPr>
          <w:ilvl w:val="0"/>
          <w:numId w:val="0"/>
        </w:numPr>
        <w:ind w:left="420" w:leftChars="0"/>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926330" cy="675005"/>
            <wp:effectExtent l="0" t="0" r="1270" b="1079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4926330" cy="675005"/>
                    </a:xfrm>
                    <a:prstGeom prst="rect">
                      <a:avLst/>
                    </a:prstGeom>
                    <a:noFill/>
                    <a:ln w="9525">
                      <a:noFill/>
                    </a:ln>
                  </pic:spPr>
                </pic:pic>
              </a:graphicData>
            </a:graphic>
          </wp:inline>
        </w:drawing>
      </w:r>
    </w:p>
    <w:p>
      <w:pPr>
        <w:numPr>
          <w:ilvl w:val="0"/>
          <w:numId w:val="2"/>
        </w:numPr>
        <w:ind w:left="420" w:leftChars="0" w:hanging="420" w:firstLineChars="0"/>
        <w:rPr>
          <w:rFonts w:hint="eastAsia" w:ascii="宋体" w:hAnsi="宋体" w:eastAsia="宋体" w:cs="宋体"/>
          <w:b/>
          <w:bCs/>
          <w:i w:val="0"/>
          <w:iCs w:val="0"/>
          <w:sz w:val="21"/>
          <w:szCs w:val="21"/>
          <w:lang w:val="en-US" w:eastAsia="zh-CN"/>
        </w:rPr>
      </w:pPr>
      <w:r>
        <w:rPr>
          <w:rFonts w:hint="eastAsia" w:ascii="宋体" w:hAnsi="宋体" w:eastAsia="宋体" w:cs="宋体"/>
          <w:b/>
          <w:bCs/>
          <w:i w:val="0"/>
          <w:iCs w:val="0"/>
          <w:sz w:val="21"/>
          <w:szCs w:val="21"/>
          <w:lang w:val="en-US" w:eastAsia="zh-CN"/>
        </w:rPr>
        <w:t>第三步.通过“</w:t>
      </w:r>
      <w:r>
        <w:rPr>
          <w:rFonts w:hint="eastAsia" w:ascii="宋体" w:hAnsi="宋体" w:eastAsia="宋体" w:cs="宋体"/>
          <w:b/>
          <w:bCs/>
          <w:i w:val="0"/>
          <w:iCs w:val="0"/>
          <w:color w:val="C00000"/>
          <w:sz w:val="21"/>
          <w:szCs w:val="21"/>
          <w:lang w:val="en-US" w:eastAsia="zh-CN"/>
        </w:rPr>
        <w:t>开始提取人脸</w:t>
      </w:r>
      <w:r>
        <w:rPr>
          <w:rFonts w:hint="eastAsia" w:ascii="宋体" w:hAnsi="宋体" w:eastAsia="宋体" w:cs="宋体"/>
          <w:b/>
          <w:bCs/>
          <w:i w:val="0"/>
          <w:iCs w:val="0"/>
          <w:sz w:val="21"/>
          <w:szCs w:val="21"/>
          <w:lang w:val="en-US" w:eastAsia="zh-CN"/>
        </w:rPr>
        <w:t>”功能，提取每帧中人脸的部分，数据会存在main/workspace/data_dst/aligned目录中</w:t>
      </w:r>
    </w:p>
    <w:p>
      <w:pPr>
        <w:numPr>
          <w:ilvl w:val="0"/>
          <w:numId w:val="0"/>
        </w:numPr>
        <w:rPr>
          <w:rFonts w:hint="eastAsia" w:ascii="宋体" w:hAnsi="宋体" w:eastAsia="宋体" w:cs="宋体"/>
          <w:b/>
          <w:bCs/>
          <w:i w:val="0"/>
          <w:iCs w:val="0"/>
          <w:sz w:val="21"/>
          <w:szCs w:val="21"/>
          <w:lang w:val="en-US" w:eastAsia="zh-CN"/>
        </w:rPr>
      </w:pPr>
    </w:p>
    <w:p>
      <w:pPr>
        <w:numPr>
          <w:ilvl w:val="0"/>
          <w:numId w:val="0"/>
        </w:numPr>
        <w:rPr>
          <w:rFonts w:hint="eastAsia" w:ascii="宋体" w:hAnsi="宋体" w:eastAsia="宋体" w:cs="宋体"/>
          <w:b/>
          <w:bCs/>
          <w:i w:val="0"/>
          <w:iCs w:val="0"/>
          <w:sz w:val="21"/>
          <w:szCs w:val="21"/>
          <w:lang w:val="en-US" w:eastAsia="zh-CN"/>
        </w:rPr>
      </w:pPr>
    </w:p>
    <w:p>
      <w:pPr>
        <w:pStyle w:val="3"/>
        <w:numPr>
          <w:ilvl w:val="0"/>
          <w:numId w:val="0"/>
        </w:numPr>
        <w:rPr>
          <w:rFonts w:hint="eastAsia"/>
          <w:lang w:val="en-US" w:eastAsia="zh-CN"/>
        </w:rPr>
      </w:pPr>
      <w:r>
        <w:rPr>
          <w:rFonts w:hint="eastAsia"/>
          <w:lang w:val="en-US" w:eastAsia="zh-CN"/>
        </w:rPr>
        <w:t>2.训练模型</w:t>
      </w:r>
    </w:p>
    <w:p>
      <w:pPr>
        <w:numPr>
          <w:ilvl w:val="0"/>
          <w:numId w:val="0"/>
        </w:numPr>
        <w:ind w:leftChars="0" w:firstLine="420" w:firstLineChars="0"/>
        <w:rPr>
          <w:rFonts w:hint="eastAsia"/>
          <w:lang w:val="en-US" w:eastAsia="zh-CN"/>
        </w:rPr>
      </w:pPr>
      <w:r>
        <w:rPr>
          <w:rFonts w:hint="eastAsia"/>
          <w:lang w:val="en-US" w:eastAsia="zh-CN"/>
        </w:rPr>
        <w:t>模型可以理解为一个“魔术黑盒”，通过这个黑盒就可以把A的脸换成B的脸。</w:t>
      </w:r>
    </w:p>
    <w:p>
      <w:pPr>
        <w:numPr>
          <w:ilvl w:val="0"/>
          <w:numId w:val="0"/>
        </w:numPr>
        <w:ind w:leftChars="0" w:firstLine="420" w:firstLineChars="0"/>
        <w:rPr>
          <w:rFonts w:hint="eastAsia"/>
          <w:lang w:val="en-US" w:eastAsia="zh-CN"/>
        </w:rPr>
      </w:pPr>
      <w:r>
        <w:rPr>
          <w:rFonts w:hint="eastAsia"/>
          <w:lang w:val="en-US" w:eastAsia="zh-CN"/>
        </w:rPr>
        <w:t>训练模型就是制作这样一个“黑盒”的过程。</w:t>
      </w:r>
    </w:p>
    <w:p>
      <w:pPr>
        <w:rPr>
          <w:rFonts w:hint="eastAsia"/>
          <w:lang w:val="en-US" w:eastAsia="zh-CN"/>
        </w:rPr>
      </w:pPr>
    </w:p>
    <w:p>
      <w:pPr>
        <w:numPr>
          <w:ilvl w:val="0"/>
          <w:numId w:val="0"/>
        </w:numPr>
        <w:ind w:firstLine="420" w:firstLineChars="0"/>
        <w:rPr>
          <w:rFonts w:hint="eastAsia"/>
          <w:color w:val="C00000"/>
          <w:lang w:val="en-US" w:eastAsia="zh-CN"/>
        </w:rPr>
      </w:pPr>
      <w:r>
        <w:rPr>
          <w:rFonts w:hint="eastAsia"/>
          <w:color w:val="C00000"/>
          <w:lang w:val="en-US" w:eastAsia="zh-CN"/>
        </w:rPr>
        <w:t>如果使用官方提供的模型，那么直接将模型解压到main/workspace/model目录即可，可以跳过这一部分的阅读。</w:t>
      </w:r>
    </w:p>
    <w:p>
      <w:pPr>
        <w:numPr>
          <w:ilvl w:val="0"/>
          <w:numId w:val="0"/>
        </w:numPr>
        <w:ind w:firstLine="420" w:firstLineChars="0"/>
        <w:rPr>
          <w:rFonts w:hint="eastAsia"/>
          <w:color w:val="C00000"/>
          <w:lang w:val="en-US" w:eastAsia="zh-CN"/>
        </w:rPr>
      </w:pPr>
    </w:p>
    <w:p>
      <w:pPr>
        <w:numPr>
          <w:ilvl w:val="0"/>
          <w:numId w:val="0"/>
        </w:numPr>
        <w:ind w:firstLine="420" w:firstLineChars="0"/>
        <w:rPr>
          <w:rFonts w:hint="eastAsia"/>
          <w:color w:val="C00000"/>
          <w:lang w:val="en-US" w:eastAsia="zh-CN"/>
        </w:rPr>
      </w:pPr>
      <w:r>
        <w:rPr>
          <w:rFonts w:ascii="宋体" w:hAnsi="宋体" w:eastAsia="宋体" w:cs="宋体"/>
          <w:sz w:val="24"/>
          <w:szCs w:val="24"/>
        </w:rPr>
        <w:drawing>
          <wp:inline distT="0" distB="0" distL="114300" distR="114300">
            <wp:extent cx="5626100" cy="4287520"/>
            <wp:effectExtent l="0" t="0" r="0" b="508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5626100" cy="4287520"/>
                    </a:xfrm>
                    <a:prstGeom prst="rect">
                      <a:avLst/>
                    </a:prstGeom>
                    <a:noFill/>
                    <a:ln w="9525">
                      <a:noFill/>
                    </a:ln>
                  </pic:spPr>
                </pic:pic>
              </a:graphicData>
            </a:graphic>
          </wp:inline>
        </w:drawing>
      </w:r>
    </w:p>
    <w:p>
      <w:pPr>
        <w:pStyle w:val="4"/>
        <w:rPr>
          <w:rFonts w:hint="eastAsia"/>
          <w:sz w:val="21"/>
          <w:szCs w:val="21"/>
          <w:lang w:val="en-US" w:eastAsia="zh-CN"/>
        </w:rPr>
      </w:pPr>
      <w:r>
        <w:rPr>
          <w:rFonts w:hint="eastAsia"/>
          <w:sz w:val="21"/>
          <w:szCs w:val="21"/>
          <w:lang w:val="en-US" w:eastAsia="zh-CN"/>
        </w:rPr>
        <w:t>2.1训练算法的选择</w:t>
      </w:r>
    </w:p>
    <w:p>
      <w:pPr>
        <w:ind w:firstLine="420" w:firstLineChars="0"/>
        <w:rPr>
          <w:rFonts w:hint="eastAsia"/>
          <w:lang w:val="en-US" w:eastAsia="zh-CN"/>
        </w:rPr>
      </w:pPr>
      <w:r>
        <w:rPr>
          <w:rFonts w:hint="eastAsia"/>
          <w:lang w:val="en-US" w:eastAsia="zh-CN"/>
        </w:rPr>
        <w:t>算法高低配之分主要是基于算法所需的计算机算力。从效果而言，高配算法训练出的模型，换脸的效果从质量上看是明显好于低配算法。 一般显卡显存在3GB以上，就可以使用高配算法来训练自己的模型。</w:t>
      </w:r>
    </w:p>
    <w:p>
      <w:pPr>
        <w:ind w:firstLine="420" w:firstLineChars="0"/>
        <w:rPr>
          <w:rFonts w:hint="eastAsia"/>
          <w:lang w:val="en-US" w:eastAsia="zh-CN"/>
        </w:rPr>
      </w:pPr>
    </w:p>
    <w:p>
      <w:pPr>
        <w:pStyle w:val="4"/>
        <w:rPr>
          <w:rFonts w:hint="eastAsia"/>
          <w:sz w:val="21"/>
          <w:szCs w:val="21"/>
          <w:lang w:val="en-US" w:eastAsia="zh-CN"/>
        </w:rPr>
      </w:pPr>
      <w:r>
        <w:rPr>
          <w:rFonts w:hint="eastAsia"/>
          <w:sz w:val="21"/>
          <w:szCs w:val="21"/>
          <w:lang w:val="en-US" w:eastAsia="zh-CN"/>
        </w:rPr>
        <w:t>2.2 模型的选择</w:t>
      </w:r>
    </w:p>
    <w:p>
      <w:pPr>
        <w:ind w:firstLine="420" w:firstLineChars="0"/>
        <w:rPr>
          <w:rFonts w:hint="eastAsia"/>
          <w:lang w:val="en-US" w:eastAsia="zh-CN"/>
        </w:rPr>
      </w:pPr>
      <w:r>
        <w:rPr>
          <w:rFonts w:hint="eastAsia"/>
          <w:lang w:val="en-US" w:eastAsia="zh-CN"/>
        </w:rPr>
        <w:t>以“</w:t>
      </w:r>
      <w:r>
        <w:rPr>
          <w:rFonts w:hint="eastAsia"/>
          <w:color w:val="C00000"/>
          <w:lang w:val="en-US" w:eastAsia="zh-CN"/>
        </w:rPr>
        <w:t>高配算法</w:t>
      </w:r>
      <w:r>
        <w:rPr>
          <w:rFonts w:hint="eastAsia"/>
          <w:lang w:val="en-US" w:eastAsia="zh-CN"/>
        </w:rPr>
        <w:t>”为例，工具提供了三种选项来选择模型。</w:t>
      </w:r>
    </w:p>
    <w:p>
      <w:pPr>
        <w:ind w:firstLine="420" w:firstLineChars="0"/>
        <w:rPr>
          <w:rFonts w:hint="eastAsia"/>
          <w:lang w:val="en-US" w:eastAsia="zh-CN"/>
        </w:rPr>
      </w:pPr>
    </w:p>
    <w:p>
      <w:pPr>
        <w:numPr>
          <w:ilvl w:val="0"/>
          <w:numId w:val="3"/>
        </w:numPr>
        <w:ind w:left="420" w:leftChars="0" w:hanging="420" w:firstLineChars="0"/>
        <w:rPr>
          <w:rFonts w:hint="eastAsia"/>
          <w:b/>
          <w:bCs/>
          <w:sz w:val="21"/>
          <w:szCs w:val="21"/>
          <w:lang w:val="en-US" w:eastAsia="zh-CN"/>
        </w:rPr>
      </w:pPr>
      <w:r>
        <w:rPr>
          <w:rFonts w:hint="eastAsia"/>
          <w:b/>
          <w:bCs/>
          <w:sz w:val="21"/>
          <w:szCs w:val="21"/>
          <w:lang w:val="en-US" w:eastAsia="zh-CN"/>
        </w:rPr>
        <w:t>如果本地没有模型，就需要“</w:t>
      </w:r>
      <w:r>
        <w:rPr>
          <w:rFonts w:hint="eastAsia"/>
          <w:b/>
          <w:bCs/>
          <w:color w:val="C00000"/>
          <w:sz w:val="21"/>
          <w:szCs w:val="21"/>
          <w:lang w:val="en-US" w:eastAsia="zh-CN"/>
        </w:rPr>
        <w:t>新建一个训练模型</w:t>
      </w:r>
      <w:r>
        <w:rPr>
          <w:rFonts w:hint="eastAsia"/>
          <w:b/>
          <w:bCs/>
          <w:sz w:val="21"/>
          <w:szCs w:val="21"/>
          <w:lang w:val="en-US" w:eastAsia="zh-CN"/>
        </w:rPr>
        <w:t>”。</w:t>
      </w:r>
    </w:p>
    <w:p>
      <w:pPr>
        <w:numPr>
          <w:ilvl w:val="0"/>
          <w:numId w:val="3"/>
        </w:numPr>
        <w:ind w:left="420" w:leftChars="0" w:hanging="420" w:firstLineChars="0"/>
        <w:rPr>
          <w:rFonts w:hint="eastAsia"/>
          <w:b/>
          <w:bCs/>
          <w:sz w:val="21"/>
          <w:szCs w:val="21"/>
          <w:lang w:val="en-US" w:eastAsia="zh-CN"/>
        </w:rPr>
      </w:pPr>
      <w:r>
        <w:rPr>
          <w:rFonts w:hint="eastAsia"/>
          <w:b/>
          <w:bCs/>
          <w:sz w:val="21"/>
          <w:szCs w:val="21"/>
          <w:lang w:val="en-US" w:eastAsia="zh-CN"/>
        </w:rPr>
        <w:t>如果勾选“</w:t>
      </w:r>
      <w:r>
        <w:rPr>
          <w:rFonts w:hint="eastAsia"/>
          <w:b/>
          <w:bCs/>
          <w:color w:val="C00000"/>
          <w:sz w:val="21"/>
          <w:szCs w:val="21"/>
          <w:lang w:val="en-US" w:eastAsia="zh-CN"/>
        </w:rPr>
        <w:t>使用一个之前的模型</w:t>
      </w:r>
      <w:r>
        <w:rPr>
          <w:rFonts w:hint="eastAsia"/>
          <w:b/>
          <w:bCs/>
          <w:sz w:val="21"/>
          <w:szCs w:val="21"/>
          <w:lang w:val="en-US" w:eastAsia="zh-CN"/>
        </w:rPr>
        <w:t>”继续训练，那么可以在输入正确的模型名后进而继续操作。</w:t>
      </w:r>
    </w:p>
    <w:p>
      <w:pPr>
        <w:numPr>
          <w:ilvl w:val="0"/>
          <w:numId w:val="3"/>
        </w:numPr>
        <w:ind w:left="420" w:leftChars="0" w:hanging="420" w:firstLineChars="0"/>
        <w:rPr>
          <w:rFonts w:hint="eastAsia"/>
          <w:b/>
          <w:bCs/>
          <w:sz w:val="21"/>
          <w:szCs w:val="21"/>
          <w:lang w:val="en-US" w:eastAsia="zh-CN"/>
        </w:rPr>
      </w:pPr>
      <w:r>
        <w:rPr>
          <w:rFonts w:hint="eastAsia"/>
          <w:b/>
          <w:bCs/>
          <w:sz w:val="21"/>
          <w:szCs w:val="21"/>
          <w:lang w:val="en-US" w:eastAsia="zh-CN"/>
        </w:rPr>
        <w:t>如果本地有模型，并且想继续训练，那么“</w:t>
      </w:r>
      <w:r>
        <w:rPr>
          <w:rFonts w:hint="eastAsia"/>
          <w:b/>
          <w:bCs/>
          <w:color w:val="C00000"/>
          <w:sz w:val="21"/>
          <w:szCs w:val="21"/>
          <w:lang w:val="en-US" w:eastAsia="zh-CN"/>
        </w:rPr>
        <w:t>继续上一次的训练配置</w:t>
      </w:r>
      <w:r>
        <w:rPr>
          <w:rFonts w:hint="eastAsia"/>
          <w:b/>
          <w:bCs/>
          <w:sz w:val="21"/>
          <w:szCs w:val="21"/>
          <w:lang w:val="en-US" w:eastAsia="zh-CN"/>
        </w:rPr>
        <w:t>”就是最方便的操作。</w:t>
      </w:r>
    </w:p>
    <w:p>
      <w:pPr>
        <w:pStyle w:val="4"/>
        <w:rPr>
          <w:rFonts w:hint="eastAsia"/>
          <w:sz w:val="21"/>
          <w:szCs w:val="21"/>
          <w:lang w:val="en-US" w:eastAsia="zh-CN"/>
        </w:rPr>
      </w:pPr>
      <w:r>
        <w:rPr>
          <w:rFonts w:hint="eastAsia"/>
          <w:sz w:val="21"/>
          <w:szCs w:val="21"/>
          <w:lang w:val="en-US" w:eastAsia="zh-CN"/>
        </w:rPr>
        <w:t>2.3 训练操作</w:t>
      </w:r>
    </w:p>
    <w:p>
      <w:pPr>
        <w:ind w:firstLine="420" w:firstLineChars="0"/>
        <w:rPr>
          <w:rFonts w:hint="eastAsia"/>
          <w:sz w:val="21"/>
          <w:szCs w:val="21"/>
          <w:lang w:val="en-US" w:eastAsia="zh-CN"/>
        </w:rPr>
      </w:pPr>
      <w:r>
        <w:rPr>
          <w:rFonts w:hint="eastAsia"/>
          <w:sz w:val="21"/>
          <w:szCs w:val="21"/>
          <w:lang w:val="en-US" w:eastAsia="zh-CN"/>
        </w:rPr>
        <w:t>目前提供的就是“</w:t>
      </w:r>
      <w:r>
        <w:rPr>
          <w:rFonts w:hint="eastAsia"/>
          <w:color w:val="C00000"/>
          <w:sz w:val="21"/>
          <w:szCs w:val="21"/>
          <w:lang w:val="en-US" w:eastAsia="zh-CN"/>
        </w:rPr>
        <w:t>开始训练</w:t>
      </w:r>
      <w:r>
        <w:rPr>
          <w:rFonts w:hint="eastAsia"/>
          <w:sz w:val="21"/>
          <w:szCs w:val="21"/>
          <w:lang w:val="en-US" w:eastAsia="zh-CN"/>
        </w:rPr>
        <w:t>”“</w:t>
      </w:r>
      <w:r>
        <w:rPr>
          <w:rFonts w:hint="eastAsia"/>
          <w:color w:val="C00000"/>
          <w:sz w:val="21"/>
          <w:szCs w:val="21"/>
          <w:lang w:val="en-US" w:eastAsia="zh-CN"/>
        </w:rPr>
        <w:t>保存结果</w:t>
      </w:r>
      <w:r>
        <w:rPr>
          <w:rFonts w:hint="eastAsia"/>
          <w:sz w:val="21"/>
          <w:szCs w:val="21"/>
          <w:lang w:val="en-US" w:eastAsia="zh-CN"/>
        </w:rPr>
        <w:t>”“</w:t>
      </w:r>
      <w:r>
        <w:rPr>
          <w:rFonts w:hint="eastAsia"/>
          <w:color w:val="C00000"/>
          <w:sz w:val="21"/>
          <w:szCs w:val="21"/>
          <w:lang w:val="en-US" w:eastAsia="zh-CN"/>
        </w:rPr>
        <w:t>结束训练</w:t>
      </w:r>
      <w:r>
        <w:rPr>
          <w:rFonts w:hint="eastAsia"/>
          <w:sz w:val="21"/>
          <w:szCs w:val="21"/>
          <w:lang w:val="en-US" w:eastAsia="zh-CN"/>
        </w:rPr>
        <w:t>”三个功能。</w:t>
      </w:r>
    </w:p>
    <w:p>
      <w:pPr>
        <w:ind w:firstLine="420" w:firstLineChars="0"/>
        <w:rPr>
          <w:rFonts w:hint="eastAsia"/>
          <w:sz w:val="21"/>
          <w:szCs w:val="21"/>
          <w:lang w:val="en-US" w:eastAsia="zh-CN"/>
        </w:rPr>
      </w:pPr>
    </w:p>
    <w:p>
      <w:pPr>
        <w:pStyle w:val="3"/>
        <w:numPr>
          <w:ilvl w:val="0"/>
          <w:numId w:val="4"/>
        </w:numPr>
        <w:tabs>
          <w:tab w:val="clear" w:pos="312"/>
        </w:tabs>
        <w:rPr>
          <w:rFonts w:hint="eastAsia"/>
          <w:lang w:val="en-US" w:eastAsia="zh-CN"/>
        </w:rPr>
      </w:pPr>
      <w:r>
        <w:rPr>
          <w:rFonts w:hint="eastAsia"/>
          <w:lang w:val="en-US" w:eastAsia="zh-CN"/>
        </w:rPr>
        <w:t>视频合成</w:t>
      </w:r>
    </w:p>
    <w:p>
      <w:pPr>
        <w:ind w:firstLine="420" w:firstLineChars="0"/>
        <w:rPr>
          <w:rFonts w:hint="eastAsia"/>
          <w:lang w:val="en-US" w:eastAsia="zh-CN"/>
        </w:rPr>
      </w:pPr>
      <w:r>
        <w:rPr>
          <w:rFonts w:hint="eastAsia"/>
          <w:lang w:val="en-US" w:eastAsia="zh-CN"/>
        </w:rPr>
        <w:t>视频合成的步骤分为两步，首先要进行“逐帧合成”操作，完成后进行“合成视频操作”。</w:t>
      </w:r>
      <w:r>
        <w:rPr>
          <w:rFonts w:hint="eastAsia"/>
          <w:lang w:val="en-US" w:eastAsia="zh-CN"/>
        </w:rPr>
        <w:br w:type="textWrapping"/>
      </w:r>
    </w:p>
    <w:p>
      <w:pPr>
        <w:numPr>
          <w:ilvl w:val="0"/>
          <w:numId w:val="0"/>
        </w:numPr>
        <w:ind w:firstLine="42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74970" cy="3971290"/>
            <wp:effectExtent l="0" t="0" r="11430" b="381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5474970" cy="3971290"/>
                    </a:xfrm>
                    <a:prstGeom prst="rect">
                      <a:avLst/>
                    </a:prstGeom>
                    <a:noFill/>
                    <a:ln w="9525">
                      <a:noFill/>
                    </a:ln>
                  </pic:spPr>
                </pic:pic>
              </a:graphicData>
            </a:graphic>
          </wp:inline>
        </w:drawing>
      </w:r>
    </w:p>
    <w:p>
      <w:pPr>
        <w:pStyle w:val="4"/>
        <w:rPr>
          <w:rFonts w:hint="eastAsia"/>
          <w:sz w:val="21"/>
          <w:szCs w:val="21"/>
          <w:lang w:val="en-US" w:eastAsia="zh-CN"/>
        </w:rPr>
      </w:pPr>
      <w:r>
        <w:rPr>
          <w:rFonts w:hint="eastAsia"/>
          <w:sz w:val="21"/>
          <w:szCs w:val="21"/>
          <w:lang w:val="en-US" w:eastAsia="zh-CN"/>
        </w:rPr>
        <w:t>3.1 逐帧合成</w:t>
      </w:r>
    </w:p>
    <w:p>
      <w:pPr>
        <w:numPr>
          <w:ilvl w:val="0"/>
          <w:numId w:val="5"/>
        </w:numPr>
        <w:ind w:left="420" w:leftChars="0" w:hanging="42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首先要通过“</w:t>
      </w:r>
      <w:r>
        <w:rPr>
          <w:rFonts w:hint="eastAsia" w:ascii="宋体" w:hAnsi="宋体" w:eastAsia="宋体" w:cs="宋体"/>
          <w:b/>
          <w:bCs/>
          <w:color w:val="C00000"/>
          <w:sz w:val="21"/>
          <w:szCs w:val="21"/>
          <w:lang w:val="en-US" w:eastAsia="zh-CN"/>
        </w:rPr>
        <w:t>选择模型</w:t>
      </w:r>
      <w:r>
        <w:rPr>
          <w:rFonts w:hint="eastAsia" w:ascii="宋体" w:hAnsi="宋体" w:eastAsia="宋体" w:cs="宋体"/>
          <w:b/>
          <w:bCs/>
          <w:sz w:val="21"/>
          <w:szCs w:val="21"/>
          <w:lang w:val="en-US" w:eastAsia="zh-CN"/>
        </w:rPr>
        <w:t>”功能，为人脸的替换选择一个“魔法黑盒”，选择一个自己训练好的或者官网下载的模型即可。</w:t>
      </w:r>
    </w:p>
    <w:p>
      <w:pPr>
        <w:numPr>
          <w:ilvl w:val="0"/>
          <w:numId w:val="5"/>
        </w:numPr>
        <w:ind w:left="420" w:leftChars="0" w:hanging="42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然后点击“</w:t>
      </w:r>
      <w:r>
        <w:rPr>
          <w:rFonts w:hint="eastAsia" w:ascii="宋体" w:hAnsi="宋体" w:eastAsia="宋体" w:cs="宋体"/>
          <w:b/>
          <w:bCs/>
          <w:color w:val="C00000"/>
          <w:sz w:val="21"/>
          <w:szCs w:val="21"/>
          <w:lang w:val="en-US" w:eastAsia="zh-CN"/>
        </w:rPr>
        <w:t>逐帧合成</w:t>
      </w:r>
      <w:r>
        <w:rPr>
          <w:rFonts w:hint="eastAsia" w:ascii="宋体" w:hAnsi="宋体" w:eastAsia="宋体" w:cs="宋体"/>
          <w:b/>
          <w:bCs/>
          <w:sz w:val="21"/>
          <w:szCs w:val="21"/>
          <w:lang w:val="en-US" w:eastAsia="zh-CN"/>
        </w:rPr>
        <w:t>”后就是一段时间的等待，这期间主要是在把目标视频里面的人脸替换为剑网3</w:t>
      </w:r>
      <w:bookmarkStart w:id="0" w:name="_GoBack"/>
      <w:bookmarkEnd w:id="0"/>
      <w:r>
        <w:rPr>
          <w:rFonts w:hint="eastAsia" w:ascii="宋体" w:hAnsi="宋体" w:eastAsia="宋体" w:cs="宋体"/>
          <w:b/>
          <w:bCs/>
          <w:sz w:val="21"/>
          <w:szCs w:val="21"/>
          <w:lang w:val="en-US" w:eastAsia="zh-CN"/>
        </w:rPr>
        <w:t>模型的人脸。</w:t>
      </w:r>
    </w:p>
    <w:p>
      <w:pPr>
        <w:pStyle w:val="4"/>
        <w:rPr>
          <w:rFonts w:hint="eastAsia"/>
          <w:sz w:val="21"/>
          <w:szCs w:val="21"/>
          <w:lang w:val="en-US" w:eastAsia="zh-CN"/>
        </w:rPr>
      </w:pPr>
      <w:r>
        <w:rPr>
          <w:rFonts w:hint="eastAsia"/>
          <w:sz w:val="21"/>
          <w:szCs w:val="21"/>
          <w:lang w:val="en-US" w:eastAsia="zh-CN"/>
        </w:rPr>
        <w:t>3.2 合成视频</w:t>
      </w:r>
    </w:p>
    <w:p>
      <w:pPr>
        <w:numPr>
          <w:ilvl w:val="0"/>
          <w:numId w:val="5"/>
        </w:numPr>
        <w:ind w:left="420" w:leftChars="0" w:hanging="42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首先要通过“</w:t>
      </w:r>
      <w:r>
        <w:rPr>
          <w:rFonts w:hint="eastAsia" w:ascii="宋体" w:hAnsi="宋体" w:eastAsia="宋体" w:cs="宋体"/>
          <w:b/>
          <w:bCs/>
          <w:color w:val="C00000"/>
          <w:sz w:val="21"/>
          <w:szCs w:val="21"/>
          <w:lang w:val="en-US" w:eastAsia="zh-CN"/>
        </w:rPr>
        <w:t>选择视频</w:t>
      </w:r>
      <w:r>
        <w:rPr>
          <w:rFonts w:hint="eastAsia" w:ascii="宋体" w:hAnsi="宋体" w:eastAsia="宋体" w:cs="宋体"/>
          <w:b/>
          <w:bCs/>
          <w:sz w:val="21"/>
          <w:szCs w:val="21"/>
          <w:lang w:val="en-US" w:eastAsia="zh-CN"/>
        </w:rPr>
        <w:t>”功能，选择目标视频文件的路径。因为合成新视频的时候需要原来目标视频的信息。</w:t>
      </w:r>
    </w:p>
    <w:p>
      <w:pPr>
        <w:numPr>
          <w:ilvl w:val="0"/>
          <w:numId w:val="5"/>
        </w:numPr>
        <w:ind w:left="420" w:leftChars="0" w:hanging="42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然后点击“</w:t>
      </w:r>
      <w:r>
        <w:rPr>
          <w:rFonts w:hint="eastAsia" w:ascii="宋体" w:hAnsi="宋体" w:eastAsia="宋体" w:cs="宋体"/>
          <w:b/>
          <w:bCs/>
          <w:color w:val="C00000"/>
          <w:sz w:val="21"/>
          <w:szCs w:val="21"/>
          <w:lang w:val="en-US" w:eastAsia="zh-CN"/>
        </w:rPr>
        <w:t>合成视频</w:t>
      </w:r>
      <w:r>
        <w:rPr>
          <w:rFonts w:hint="eastAsia" w:ascii="宋体" w:hAnsi="宋体" w:eastAsia="宋体" w:cs="宋体"/>
          <w:b/>
          <w:bCs/>
          <w:sz w:val="21"/>
          <w:szCs w:val="21"/>
          <w:lang w:val="en-US" w:eastAsia="zh-CN"/>
        </w:rPr>
        <w:t>”后，等待一段时间，在main/workspace目录下就会找到一个result.mp4视频，就是最终结果了，恭喜！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C2551"/>
    <w:multiLevelType w:val="singleLevel"/>
    <w:tmpl w:val="5E7C2551"/>
    <w:lvl w:ilvl="0" w:tentative="0">
      <w:start w:val="1"/>
      <w:numFmt w:val="bullet"/>
      <w:lvlText w:val=""/>
      <w:lvlJc w:val="left"/>
      <w:pPr>
        <w:ind w:left="420" w:hanging="420"/>
      </w:pPr>
      <w:rPr>
        <w:rFonts w:hint="default" w:ascii="Wingdings" w:hAnsi="Wingdings"/>
      </w:rPr>
    </w:lvl>
  </w:abstractNum>
  <w:abstractNum w:abstractNumId="1">
    <w:nsid w:val="5E7C25FE"/>
    <w:multiLevelType w:val="singleLevel"/>
    <w:tmpl w:val="5E7C25FE"/>
    <w:lvl w:ilvl="0" w:tentative="0">
      <w:start w:val="3"/>
      <w:numFmt w:val="decimal"/>
      <w:lvlText w:val="%1."/>
      <w:lvlJc w:val="left"/>
      <w:pPr>
        <w:tabs>
          <w:tab w:val="left" w:pos="312"/>
        </w:tabs>
      </w:pPr>
    </w:lvl>
  </w:abstractNum>
  <w:abstractNum w:abstractNumId="2">
    <w:nsid w:val="5E7C27E3"/>
    <w:multiLevelType w:val="singleLevel"/>
    <w:tmpl w:val="5E7C27E3"/>
    <w:lvl w:ilvl="0" w:tentative="0">
      <w:start w:val="1"/>
      <w:numFmt w:val="bullet"/>
      <w:lvlText w:val=""/>
      <w:lvlJc w:val="left"/>
      <w:pPr>
        <w:ind w:left="420" w:hanging="420"/>
      </w:pPr>
      <w:rPr>
        <w:rFonts w:hint="default" w:ascii="Wingdings" w:hAnsi="Wingdings"/>
      </w:rPr>
    </w:lvl>
  </w:abstractNum>
  <w:abstractNum w:abstractNumId="3">
    <w:nsid w:val="5E7C2826"/>
    <w:multiLevelType w:val="singleLevel"/>
    <w:tmpl w:val="5E7C2826"/>
    <w:lvl w:ilvl="0" w:tentative="0">
      <w:start w:val="1"/>
      <w:numFmt w:val="bullet"/>
      <w:lvlText w:val=""/>
      <w:lvlJc w:val="left"/>
      <w:pPr>
        <w:ind w:left="420" w:hanging="420"/>
      </w:pPr>
      <w:rPr>
        <w:rFonts w:hint="default" w:ascii="Wingdings" w:hAnsi="Wingdings"/>
      </w:rPr>
    </w:lvl>
  </w:abstractNum>
  <w:abstractNum w:abstractNumId="4">
    <w:nsid w:val="5E7C283B"/>
    <w:multiLevelType w:val="singleLevel"/>
    <w:tmpl w:val="5E7C283B"/>
    <w:lvl w:ilvl="0" w:tentative="0">
      <w:start w:val="1"/>
      <w:numFmt w:val="bullet"/>
      <w:lvlText w:val=""/>
      <w:lvlJc w:val="left"/>
      <w:pPr>
        <w:ind w:left="420" w:hanging="420"/>
      </w:pPr>
      <w:rPr>
        <w:rFonts w:hint="default"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2D1DB1"/>
    <w:rsid w:val="30A51652"/>
    <w:rsid w:val="34AE682C"/>
    <w:rsid w:val="6E2D1DB1"/>
    <w:rsid w:val="72C01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2020-03-26T02:44:00Z</dcterms:created>
  <dc:creator>shishaohua</dc:creator>
  <cp:lastModifiedBy>shishaohua</cp:lastModifiedBy>
  <dcterms:modified xsi:type="dcterms:W3CDTF">2020-04-03T07:33:50Z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